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91A7" w14:textId="19927B7F" w:rsidR="00F5629C" w:rsidRPr="00122D73" w:rsidRDefault="000A7BE5" w:rsidP="00122D73">
      <w:pPr>
        <w:pStyle w:val="Titre1"/>
        <w:jc w:val="both"/>
        <w:rPr>
          <w:lang w:val="fr-FR"/>
        </w:rPr>
      </w:pPr>
      <w:bookmarkStart w:id="0" w:name="glossary-of-terms"/>
      <w:r w:rsidRPr="00122D73">
        <w:rPr>
          <w:rFonts w:ascii="Arial" w:hAnsi="Arial"/>
          <w:sz w:val="48"/>
          <w:lang w:val="fr-FR"/>
        </w:rPr>
        <w:t>Glossaire des termes</w:t>
      </w:r>
    </w:p>
    <w:p w14:paraId="1ADB64D3" w14:textId="77777777" w:rsidR="00F5629C" w:rsidRPr="00122D73" w:rsidRDefault="000A7BE5" w:rsidP="00122D73">
      <w:pPr>
        <w:pStyle w:val="Titre2"/>
        <w:jc w:val="both"/>
        <w:rPr>
          <w:lang w:val="fr-FR"/>
        </w:rPr>
      </w:pPr>
      <w:bookmarkStart w:id="1" w:name="key-definitions"/>
      <w:r w:rsidRPr="00122D73">
        <w:rPr>
          <w:rFonts w:ascii="Arial" w:hAnsi="Arial"/>
          <w:sz w:val="40"/>
          <w:lang w:val="fr-FR"/>
        </w:rPr>
        <w:t>Définitions clés</w:t>
      </w:r>
    </w:p>
    <w:p w14:paraId="6DB7AC1F" w14:textId="77777777" w:rsidR="00F5629C" w:rsidRPr="00122D73" w:rsidRDefault="000A7BE5" w:rsidP="00122D73">
      <w:pPr>
        <w:pStyle w:val="FirstParagraph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Encouragement :</w:t>
      </w:r>
      <w:r w:rsidRPr="00122D73">
        <w:rPr>
          <w:rFonts w:ascii="Arial" w:hAnsi="Arial"/>
          <w:lang w:val="fr-FR"/>
        </w:rPr>
        <w:t xml:space="preserve"> Forme d'assistance qui implique un consensus, mais pas un lien de causalité.</w:t>
      </w:r>
    </w:p>
    <w:p w14:paraId="2CE40DD4" w14:textId="77777777" w:rsidR="00DE0210" w:rsidRPr="00122D73" w:rsidRDefault="00DE0210" w:rsidP="00122D73">
      <w:pPr>
        <w:pStyle w:val="FirstParagraph"/>
        <w:jc w:val="both"/>
        <w:rPr>
          <w:rFonts w:ascii="Arial" w:hAnsi="Arial"/>
          <w:lang w:val="fr-FR"/>
        </w:rPr>
      </w:pPr>
      <w:r w:rsidRPr="00122D73">
        <w:rPr>
          <w:rFonts w:ascii="Arial" w:hAnsi="Arial"/>
          <w:b/>
          <w:bCs/>
          <w:lang w:val="fr-FR"/>
        </w:rPr>
        <w:t>Accessoire :</w:t>
      </w:r>
      <w:r w:rsidRPr="00122D73">
        <w:rPr>
          <w:rFonts w:ascii="Arial" w:hAnsi="Arial"/>
          <w:lang w:val="fr-FR"/>
        </w:rPr>
        <w:t xml:space="preserve"> Personnes qui aident à la perpétration de l'infraction principale d'une façon ou d'une autre.</w:t>
      </w:r>
    </w:p>
    <w:p w14:paraId="1B1EAE1A" w14:textId="61233AA7" w:rsidR="00DE0210" w:rsidRPr="00122D73" w:rsidRDefault="00DE0210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Actus Reus :</w:t>
      </w:r>
      <w:r w:rsidRPr="00122D73">
        <w:rPr>
          <w:rFonts w:ascii="Arial" w:hAnsi="Arial"/>
          <w:lang w:val="fr-FR"/>
        </w:rPr>
        <w:t xml:space="preserve"> L'acte coupable ou l'élément de conduite d'un crime.</w:t>
      </w:r>
    </w:p>
    <w:p w14:paraId="3A530751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Aide :</w:t>
      </w:r>
      <w:r w:rsidRPr="00122D73">
        <w:rPr>
          <w:rFonts w:ascii="Arial" w:hAnsi="Arial"/>
          <w:lang w:val="fr-FR"/>
        </w:rPr>
        <w:t xml:space="preserve"> Nécessite une assistance réelle, mais ne nécessite pas de consensus ou de causalité.</w:t>
      </w:r>
    </w:p>
    <w:p w14:paraId="1E4C7130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Automatisme :</w:t>
      </w:r>
      <w:r w:rsidRPr="00122D73">
        <w:rPr>
          <w:rFonts w:ascii="Arial" w:hAnsi="Arial"/>
          <w:lang w:val="fr-FR"/>
        </w:rPr>
        <w:t xml:space="preserve"> Acte accompli par les muscles sans aucun contrôle de l'esprit.</w:t>
      </w:r>
    </w:p>
    <w:p w14:paraId="759F1234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Coups et blessures :</w:t>
      </w:r>
      <w:r w:rsidRPr="00122D73">
        <w:rPr>
          <w:rFonts w:ascii="Arial" w:hAnsi="Arial"/>
          <w:lang w:val="fr-FR"/>
        </w:rPr>
        <w:t xml:space="preserve"> Tout acte par lequel une personne inflige intentionnellement ou imprudemment une violence personnelle illégale à une autre personne.</w:t>
      </w:r>
    </w:p>
    <w:p w14:paraId="728A57F0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Chaîne de causalité :</w:t>
      </w:r>
      <w:r w:rsidRPr="00122D73">
        <w:rPr>
          <w:rFonts w:ascii="Arial" w:hAnsi="Arial"/>
          <w:lang w:val="fr-FR"/>
        </w:rPr>
        <w:t xml:space="preserve"> Le lien entre l'acte initial du défendeur et la conséquence interdite.</w:t>
      </w:r>
    </w:p>
    <w:p w14:paraId="405C868D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Voies de fait simples :</w:t>
      </w:r>
      <w:r w:rsidRPr="00122D73">
        <w:rPr>
          <w:rFonts w:ascii="Arial" w:hAnsi="Arial"/>
          <w:lang w:val="fr-FR"/>
        </w:rPr>
        <w:t xml:space="preserve"> Acte par lequel, intentionnellement ou par insouciance, une personne fait craindre à une autre personne une violence immédiate et illégale.</w:t>
      </w:r>
    </w:p>
    <w:p w14:paraId="38A2AC82" w14:textId="77777777" w:rsidR="00F5629C" w:rsidRPr="00122D73" w:rsidRDefault="000A7BE5" w:rsidP="00122D73">
      <w:pPr>
        <w:pStyle w:val="Corpsdetexte"/>
        <w:jc w:val="both"/>
        <w:rPr>
          <w:rFonts w:ascii="Arial" w:hAnsi="Arial"/>
          <w:lang w:val="fr-FR"/>
        </w:rPr>
      </w:pPr>
      <w:r w:rsidRPr="00122D73">
        <w:rPr>
          <w:rFonts w:ascii="Arial" w:hAnsi="Arial"/>
          <w:b/>
          <w:bCs/>
          <w:lang w:val="fr-FR"/>
        </w:rPr>
        <w:t>Crime disciplinaire :</w:t>
      </w:r>
      <w:r w:rsidRPr="00122D73">
        <w:rPr>
          <w:rFonts w:ascii="Arial" w:hAnsi="Arial"/>
          <w:lang w:val="fr-FR"/>
        </w:rPr>
        <w:t xml:space="preserve"> Infraction dans laquelle l'actus </w:t>
      </w:r>
      <w:proofErr w:type="spellStart"/>
      <w:r w:rsidRPr="00122D73">
        <w:rPr>
          <w:rFonts w:ascii="Arial" w:hAnsi="Arial"/>
          <w:lang w:val="fr-FR"/>
        </w:rPr>
        <w:t>reus</w:t>
      </w:r>
      <w:proofErr w:type="spellEnd"/>
      <w:r w:rsidRPr="00122D73">
        <w:rPr>
          <w:rFonts w:ascii="Arial" w:hAnsi="Arial"/>
          <w:lang w:val="fr-FR"/>
        </w:rPr>
        <w:t xml:space="preserve"> porte sur le comportement interdit plutôt que sur ses conséquences, comme la conduite imprudente.</w:t>
      </w:r>
    </w:p>
    <w:p w14:paraId="73002697" w14:textId="21AC2108" w:rsidR="00DE0210" w:rsidRPr="00122D73" w:rsidRDefault="00DE0210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 xml:space="preserve">Crime, infraction criminelle, infraction, infraction prévue par la loi, infraction de </w:t>
      </w:r>
      <w:proofErr w:type="spellStart"/>
      <w:r w:rsidRPr="00122D73">
        <w:rPr>
          <w:rFonts w:ascii="Arial" w:hAnsi="Arial"/>
          <w:b/>
          <w:bCs/>
          <w:lang w:val="fr-FR"/>
        </w:rPr>
        <w:t>common</w:t>
      </w:r>
      <w:proofErr w:type="spellEnd"/>
      <w:r w:rsidRPr="00122D73">
        <w:rPr>
          <w:rFonts w:ascii="Arial" w:hAnsi="Arial"/>
          <w:b/>
          <w:bCs/>
          <w:lang w:val="fr-FR"/>
        </w:rPr>
        <w:t xml:space="preserve"> </w:t>
      </w:r>
      <w:proofErr w:type="spellStart"/>
      <w:r w:rsidRPr="00122D73">
        <w:rPr>
          <w:rFonts w:ascii="Arial" w:hAnsi="Arial"/>
          <w:b/>
          <w:bCs/>
          <w:lang w:val="fr-FR"/>
        </w:rPr>
        <w:t>law</w:t>
      </w:r>
      <w:proofErr w:type="spellEnd"/>
      <w:r w:rsidRPr="00122D73">
        <w:rPr>
          <w:rFonts w:ascii="Arial" w:hAnsi="Arial"/>
          <w:b/>
          <w:bCs/>
          <w:lang w:val="fr-FR"/>
        </w:rPr>
        <w:t xml:space="preserve"> :</w:t>
      </w:r>
      <w:r w:rsidRPr="00122D73">
        <w:rPr>
          <w:rFonts w:ascii="Arial" w:hAnsi="Arial"/>
          <w:lang w:val="fr-FR"/>
        </w:rPr>
        <w:t xml:space="preserve"> tous utilisés comme synonymes.</w:t>
      </w:r>
    </w:p>
    <w:p w14:paraId="2E5B4167" w14:textId="221A8830" w:rsidR="00DE0210" w:rsidRPr="00122D73" w:rsidRDefault="00DE0210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Responsabilité diminuée : Il s'</w:t>
      </w:r>
      <w:r w:rsidRPr="00122D73">
        <w:rPr>
          <w:rFonts w:ascii="Arial" w:hAnsi="Arial"/>
          <w:lang w:val="fr-FR"/>
        </w:rPr>
        <w:t>agit essentiellement d'une défense d'aliénation mentale partielle, qui justifie D, qui souffre d'une anomalie mentale, mais pas d'une perte totale de contrôle.</w:t>
      </w:r>
    </w:p>
    <w:p w14:paraId="53C0D689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Counseling :</w:t>
      </w:r>
      <w:r w:rsidRPr="00122D73">
        <w:rPr>
          <w:rFonts w:ascii="Arial" w:hAnsi="Arial"/>
          <w:lang w:val="fr-FR"/>
        </w:rPr>
        <w:t xml:space="preserve"> Une forme d'assistance qui implique un consensus, mais pas un lien de causalité.</w:t>
      </w:r>
    </w:p>
    <w:p w14:paraId="27F32169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Intention directe :</w:t>
      </w:r>
      <w:r w:rsidRPr="00122D73">
        <w:rPr>
          <w:rFonts w:ascii="Arial" w:hAnsi="Arial"/>
          <w:lang w:val="fr-FR"/>
        </w:rPr>
        <w:t xml:space="preserve"> Correspond au sens ordinaire de l'intention en tant que but ou but.</w:t>
      </w:r>
    </w:p>
    <w:p w14:paraId="3555723E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Causalité factuelle :</w:t>
      </w:r>
      <w:r w:rsidRPr="00122D73">
        <w:rPr>
          <w:rFonts w:ascii="Arial" w:hAnsi="Arial"/>
          <w:lang w:val="fr-FR"/>
        </w:rPr>
        <w:t xml:space="preserve"> Lien entre l'acte du défendeur et la conséquence interdite qui est établi à l'aide du critère du facteur déterminant.</w:t>
      </w:r>
    </w:p>
    <w:p w14:paraId="2A0C77BC" w14:textId="77777777" w:rsidR="00F5629C" w:rsidRPr="00122D73" w:rsidRDefault="000A7BE5" w:rsidP="00122D73">
      <w:pPr>
        <w:pStyle w:val="Corpsdetexte"/>
        <w:jc w:val="both"/>
        <w:rPr>
          <w:rFonts w:ascii="Arial" w:hAnsi="Arial"/>
          <w:lang w:val="fr-FR"/>
        </w:rPr>
      </w:pPr>
      <w:r w:rsidRPr="00122D73">
        <w:rPr>
          <w:rFonts w:ascii="Arial" w:hAnsi="Arial"/>
          <w:b/>
          <w:bCs/>
          <w:lang w:val="fr-FR"/>
        </w:rPr>
        <w:t>Lésions corporelles graves (</w:t>
      </w:r>
      <w:proofErr w:type="spellStart"/>
      <w:r w:rsidRPr="00122D73">
        <w:rPr>
          <w:rFonts w:ascii="Arial" w:hAnsi="Arial"/>
          <w:b/>
          <w:bCs/>
          <w:lang w:val="fr-FR"/>
        </w:rPr>
        <w:t>GBH</w:t>
      </w:r>
      <w:proofErr w:type="spellEnd"/>
      <w:r w:rsidRPr="00122D73">
        <w:rPr>
          <w:rFonts w:ascii="Arial" w:hAnsi="Arial"/>
          <w:b/>
          <w:bCs/>
          <w:lang w:val="fr-FR"/>
        </w:rPr>
        <w:t>) : Lésions corporelles très graves</w:t>
      </w:r>
      <w:r w:rsidRPr="00122D73">
        <w:rPr>
          <w:rFonts w:ascii="Arial" w:hAnsi="Arial"/>
          <w:lang w:val="fr-FR"/>
        </w:rPr>
        <w:t>.</w:t>
      </w:r>
    </w:p>
    <w:p w14:paraId="25778190" w14:textId="27B5BABA" w:rsidR="00DE0210" w:rsidRPr="00122D73" w:rsidRDefault="00DE0210" w:rsidP="00122D73">
      <w:pPr>
        <w:pStyle w:val="Corpsdetexte"/>
        <w:jc w:val="both"/>
        <w:rPr>
          <w:rFonts w:ascii="Arial" w:hAnsi="Arial"/>
          <w:lang w:val="fr-FR"/>
        </w:rPr>
      </w:pPr>
      <w:r w:rsidRPr="00122D73">
        <w:rPr>
          <w:rFonts w:ascii="Arial" w:hAnsi="Arial"/>
          <w:b/>
          <w:bCs/>
          <w:lang w:val="fr-FR"/>
        </w:rPr>
        <w:t>Homicide :</w:t>
      </w:r>
      <w:r w:rsidRPr="00122D73">
        <w:rPr>
          <w:rFonts w:ascii="Arial" w:hAnsi="Arial"/>
          <w:lang w:val="fr-FR"/>
        </w:rPr>
        <w:t xml:space="preserve"> Le meurtre d'un être humain par un autre.</w:t>
      </w:r>
    </w:p>
    <w:p w14:paraId="6709F138" w14:textId="316F43EE" w:rsidR="00DE0210" w:rsidRPr="00122D73" w:rsidRDefault="00DE0210" w:rsidP="00122D73">
      <w:pPr>
        <w:pStyle w:val="Corpsdetexte"/>
        <w:jc w:val="both"/>
        <w:rPr>
          <w:lang w:val="fr-FR"/>
        </w:rPr>
      </w:pPr>
      <w:proofErr w:type="spellStart"/>
      <w:r w:rsidRPr="00122D73">
        <w:rPr>
          <w:rFonts w:ascii="Arial" w:hAnsi="Arial"/>
          <w:b/>
          <w:bCs/>
          <w:lang w:val="fr-FR"/>
        </w:rPr>
        <w:t>Inchoate</w:t>
      </w:r>
      <w:proofErr w:type="spellEnd"/>
      <w:r w:rsidRPr="00122D73">
        <w:rPr>
          <w:rFonts w:ascii="Arial" w:hAnsi="Arial"/>
          <w:b/>
          <w:bCs/>
          <w:lang w:val="fr-FR"/>
        </w:rPr>
        <w:t xml:space="preserve"> :</w:t>
      </w:r>
      <w:r w:rsidRPr="00122D73">
        <w:rPr>
          <w:rFonts w:ascii="Arial" w:hAnsi="Arial"/>
          <w:lang w:val="fr-FR"/>
        </w:rPr>
        <w:t xml:space="preserve"> Incomplet.</w:t>
      </w:r>
    </w:p>
    <w:p w14:paraId="3B5A3E84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lastRenderedPageBreak/>
        <w:t>Aliénation mentale :</w:t>
      </w:r>
      <w:r w:rsidRPr="00122D73">
        <w:rPr>
          <w:rFonts w:ascii="Arial" w:hAnsi="Arial"/>
          <w:lang w:val="fr-FR"/>
        </w:rPr>
        <w:t xml:space="preserve"> Défaut de raison résultant d'une maladie mentale telle que le défendeur ne connaissait pas la nature et la qualité de son acte ou que ce qu'il faisait </w:t>
      </w:r>
      <w:proofErr w:type="gramStart"/>
      <w:r w:rsidRPr="00122D73">
        <w:rPr>
          <w:rFonts w:ascii="Arial" w:hAnsi="Arial"/>
          <w:lang w:val="fr-FR"/>
        </w:rPr>
        <w:t>était</w:t>
      </w:r>
      <w:proofErr w:type="gramEnd"/>
      <w:r w:rsidRPr="00122D73">
        <w:rPr>
          <w:rFonts w:ascii="Arial" w:hAnsi="Arial"/>
          <w:lang w:val="fr-FR"/>
        </w:rPr>
        <w:t xml:space="preserve"> mal.</w:t>
      </w:r>
    </w:p>
    <w:p w14:paraId="101D11EB" w14:textId="77777777" w:rsidR="00F5629C" w:rsidRPr="00122D73" w:rsidRDefault="000A7BE5" w:rsidP="00122D73">
      <w:pPr>
        <w:pStyle w:val="Corpsdetexte"/>
        <w:jc w:val="both"/>
        <w:rPr>
          <w:rFonts w:ascii="Arial" w:hAnsi="Arial"/>
          <w:lang w:val="fr-FR"/>
        </w:rPr>
      </w:pPr>
      <w:r w:rsidRPr="00122D73">
        <w:rPr>
          <w:rFonts w:ascii="Arial" w:hAnsi="Arial"/>
          <w:b/>
          <w:bCs/>
          <w:lang w:val="fr-FR"/>
        </w:rPr>
        <w:t>Acte intermédiaire :</w:t>
      </w:r>
      <w:r w:rsidRPr="00122D73">
        <w:rPr>
          <w:rFonts w:ascii="Arial" w:hAnsi="Arial"/>
          <w:lang w:val="fr-FR"/>
        </w:rPr>
        <w:t xml:space="preserve"> Quelque chose qui se produit après l'acte du défendeur et qui rompt la chaîne de causalité.</w:t>
      </w:r>
    </w:p>
    <w:p w14:paraId="337F567D" w14:textId="6EE762F1" w:rsidR="00DE0210" w:rsidRPr="00122D73" w:rsidRDefault="00DE0210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Perte de maîtrise de soi :</w:t>
      </w:r>
      <w:r w:rsidRPr="00122D73">
        <w:rPr>
          <w:rFonts w:ascii="Arial" w:hAnsi="Arial"/>
          <w:lang w:val="fr-FR"/>
        </w:rPr>
        <w:t xml:space="preserve"> Considérée comme allant au-delà de l'irritation ou même d'une colère grave, elle exige que l'accusé ait perdu sa capacité de raisonner clairement.</w:t>
      </w:r>
    </w:p>
    <w:p w14:paraId="46450E2E" w14:textId="77777777" w:rsidR="00F5629C" w:rsidRPr="00122D73" w:rsidRDefault="000A7BE5" w:rsidP="00122D73">
      <w:pPr>
        <w:pStyle w:val="Corpsdetexte"/>
        <w:jc w:val="both"/>
        <w:rPr>
          <w:rFonts w:ascii="Arial" w:hAnsi="Arial"/>
          <w:lang w:val="fr-FR"/>
        </w:rPr>
      </w:pPr>
      <w:r w:rsidRPr="00122D73">
        <w:rPr>
          <w:rFonts w:ascii="Arial" w:hAnsi="Arial"/>
          <w:b/>
          <w:bCs/>
          <w:lang w:val="fr-FR"/>
        </w:rPr>
        <w:t>Malveillance préméditée :</w:t>
      </w:r>
      <w:r w:rsidRPr="00122D73">
        <w:rPr>
          <w:rFonts w:ascii="Arial" w:hAnsi="Arial"/>
          <w:lang w:val="fr-FR"/>
        </w:rPr>
        <w:t xml:space="preserve"> Intention de tuer ou de causer </w:t>
      </w:r>
      <w:proofErr w:type="spellStart"/>
      <w:r w:rsidRPr="00122D73">
        <w:rPr>
          <w:rFonts w:ascii="Arial" w:hAnsi="Arial"/>
          <w:lang w:val="fr-FR"/>
        </w:rPr>
        <w:t>GBH</w:t>
      </w:r>
      <w:proofErr w:type="spellEnd"/>
      <w:r w:rsidRPr="00122D73">
        <w:rPr>
          <w:rFonts w:ascii="Arial" w:hAnsi="Arial"/>
          <w:lang w:val="fr-FR"/>
        </w:rPr>
        <w:t>.</w:t>
      </w:r>
    </w:p>
    <w:p w14:paraId="0CAA3CE6" w14:textId="3DCB98A9" w:rsidR="00DE0210" w:rsidRPr="00122D73" w:rsidRDefault="00DE0210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Mens Rea :</w:t>
      </w:r>
      <w:r w:rsidRPr="00122D73">
        <w:rPr>
          <w:rFonts w:ascii="Arial" w:hAnsi="Arial"/>
          <w:lang w:val="fr-FR"/>
        </w:rPr>
        <w:t xml:space="preserve"> L'intention coupable ou l'élément moral d'un crime.</w:t>
      </w:r>
    </w:p>
    <w:p w14:paraId="623DE22F" w14:textId="77777777" w:rsidR="00F5629C" w:rsidRPr="00122D73" w:rsidRDefault="000A7BE5" w:rsidP="00122D73">
      <w:pPr>
        <w:pStyle w:val="Corpsdetexte"/>
        <w:jc w:val="both"/>
        <w:rPr>
          <w:rFonts w:ascii="Arial" w:hAnsi="Arial"/>
          <w:lang w:val="fr-FR"/>
        </w:rPr>
      </w:pPr>
      <w:r w:rsidRPr="00122D73">
        <w:rPr>
          <w:rFonts w:ascii="Arial" w:hAnsi="Arial"/>
          <w:b/>
          <w:bCs/>
          <w:lang w:val="fr-FR"/>
        </w:rPr>
        <w:t>Meurtre :</w:t>
      </w:r>
      <w:r w:rsidRPr="00122D73">
        <w:rPr>
          <w:rFonts w:ascii="Arial" w:hAnsi="Arial"/>
          <w:lang w:val="fr-FR"/>
        </w:rPr>
        <w:t xml:space="preserve"> Meurtre illégal d'une personne raisonnable dans le cadre de la paix de la Reine avec préméditation.</w:t>
      </w:r>
    </w:p>
    <w:p w14:paraId="7DBD466D" w14:textId="46AC4E75" w:rsidR="00DE0210" w:rsidRPr="00122D73" w:rsidRDefault="00DE0210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Intention oblique :</w:t>
      </w:r>
      <w:r w:rsidRPr="00122D73">
        <w:rPr>
          <w:rFonts w:ascii="Arial" w:hAnsi="Arial"/>
          <w:lang w:val="fr-FR"/>
        </w:rPr>
        <w:t xml:space="preserve"> Comprend les conséquences prévisibles et inéluctables.</w:t>
      </w:r>
    </w:p>
    <w:p w14:paraId="7B1B1F5B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Proxénétisme :</w:t>
      </w:r>
      <w:r w:rsidRPr="00122D73">
        <w:rPr>
          <w:rFonts w:ascii="Arial" w:hAnsi="Arial"/>
          <w:lang w:val="fr-FR"/>
        </w:rPr>
        <w:t xml:space="preserve"> Une forme d'assistance qui implique un lien de causalité et non un consensus.</w:t>
      </w:r>
    </w:p>
    <w:p w14:paraId="5A8ED0AE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Témérité :</w:t>
      </w:r>
      <w:r w:rsidRPr="00122D73">
        <w:rPr>
          <w:rFonts w:ascii="Arial" w:hAnsi="Arial"/>
          <w:lang w:val="fr-FR"/>
        </w:rPr>
        <w:t xml:space="preserve"> Terme utilisé pour décrire une prise de risque coupable.</w:t>
      </w:r>
    </w:p>
    <w:p w14:paraId="33E88F55" w14:textId="77777777" w:rsidR="00F5629C" w:rsidRPr="00122D73" w:rsidRDefault="000A7BE5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Crime résultant :</w:t>
      </w:r>
      <w:r w:rsidRPr="00122D73">
        <w:rPr>
          <w:rFonts w:ascii="Arial" w:hAnsi="Arial"/>
          <w:lang w:val="fr-FR"/>
        </w:rPr>
        <w:t xml:space="preserve"> Infraction pour laquelle l'actus </w:t>
      </w:r>
      <w:proofErr w:type="spellStart"/>
      <w:r w:rsidRPr="00122D73">
        <w:rPr>
          <w:rFonts w:ascii="Arial" w:hAnsi="Arial"/>
          <w:lang w:val="fr-FR"/>
        </w:rPr>
        <w:t>reus</w:t>
      </w:r>
      <w:proofErr w:type="spellEnd"/>
      <w:r w:rsidRPr="00122D73">
        <w:rPr>
          <w:rFonts w:ascii="Arial" w:hAnsi="Arial"/>
          <w:lang w:val="fr-FR"/>
        </w:rPr>
        <w:t xml:space="preserve"> interdit une conséquence particulière, quelle que soit la façon dont elle a été provoquée, par exemple le meurtre.</w:t>
      </w:r>
    </w:p>
    <w:p w14:paraId="750509AF" w14:textId="77777777" w:rsidR="00DE0210" w:rsidRPr="00122D73" w:rsidRDefault="00DE0210" w:rsidP="00122D73">
      <w:pPr>
        <w:pStyle w:val="Corpsdetexte"/>
        <w:jc w:val="both"/>
        <w:rPr>
          <w:rFonts w:ascii="Arial" w:hAnsi="Arial"/>
          <w:lang w:val="fr-FR"/>
        </w:rPr>
      </w:pPr>
      <w:r w:rsidRPr="00122D73">
        <w:rPr>
          <w:rFonts w:ascii="Arial" w:hAnsi="Arial"/>
          <w:b/>
          <w:bCs/>
          <w:lang w:val="fr-FR"/>
        </w:rPr>
        <w:t>Responsabilité stricte :</w:t>
      </w:r>
      <w:r w:rsidRPr="00122D73">
        <w:rPr>
          <w:rFonts w:ascii="Arial" w:hAnsi="Arial"/>
          <w:lang w:val="fr-FR"/>
        </w:rPr>
        <w:t xml:space="preserve"> Infraction qui n'exige pas la mens </w:t>
      </w:r>
      <w:proofErr w:type="spellStart"/>
      <w:r w:rsidRPr="00122D73">
        <w:rPr>
          <w:rFonts w:ascii="Arial" w:hAnsi="Arial"/>
          <w:lang w:val="fr-FR"/>
        </w:rPr>
        <w:t>rea</w:t>
      </w:r>
      <w:proofErr w:type="spellEnd"/>
      <w:r w:rsidRPr="00122D73">
        <w:rPr>
          <w:rFonts w:ascii="Arial" w:hAnsi="Arial"/>
          <w:lang w:val="fr-FR"/>
        </w:rPr>
        <w:t xml:space="preserve"> à l'égard de toutes les parties de l'actus </w:t>
      </w:r>
      <w:proofErr w:type="spellStart"/>
      <w:r w:rsidRPr="00122D73">
        <w:rPr>
          <w:rFonts w:ascii="Arial" w:hAnsi="Arial"/>
          <w:lang w:val="fr-FR"/>
        </w:rPr>
        <w:t>reus</w:t>
      </w:r>
      <w:proofErr w:type="spellEnd"/>
      <w:r w:rsidRPr="00122D73">
        <w:rPr>
          <w:rFonts w:ascii="Arial" w:hAnsi="Arial"/>
          <w:lang w:val="fr-FR"/>
        </w:rPr>
        <w:t>.</w:t>
      </w:r>
    </w:p>
    <w:p w14:paraId="3E7F0E74" w14:textId="5B4AA7C8" w:rsidR="00DE0210" w:rsidRPr="00122D73" w:rsidRDefault="00DE0210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Malveillance transférée :</w:t>
      </w:r>
      <w:r w:rsidRPr="00122D73">
        <w:rPr>
          <w:rFonts w:ascii="Arial" w:hAnsi="Arial"/>
          <w:lang w:val="fr-FR"/>
        </w:rPr>
        <w:t xml:space="preserve"> Un moyen d'imposer la responsabilité pour les conséquences imprévues d'un acte répréhensible délibéré.</w:t>
      </w:r>
    </w:p>
    <w:p w14:paraId="64814267" w14:textId="77777777" w:rsidR="00F5629C" w:rsidRPr="00122D73" w:rsidRDefault="000A7BE5" w:rsidP="00122D73">
      <w:pPr>
        <w:pStyle w:val="Corpsdetexte"/>
        <w:jc w:val="both"/>
        <w:rPr>
          <w:rFonts w:ascii="Arial" w:hAnsi="Arial"/>
          <w:lang w:val="fr-FR"/>
        </w:rPr>
      </w:pPr>
      <w:r w:rsidRPr="00122D73">
        <w:rPr>
          <w:rFonts w:ascii="Arial" w:hAnsi="Arial"/>
          <w:b/>
          <w:bCs/>
          <w:lang w:val="fr-FR"/>
        </w:rPr>
        <w:t>Plaie :</w:t>
      </w:r>
      <w:r w:rsidRPr="00122D73">
        <w:rPr>
          <w:rFonts w:ascii="Arial" w:hAnsi="Arial"/>
          <w:lang w:val="fr-FR"/>
        </w:rPr>
        <w:t xml:space="preserve"> Rupture de la continuité de la peau.</w:t>
      </w:r>
    </w:p>
    <w:p w14:paraId="24DC630F" w14:textId="0302E96C" w:rsidR="00F5629C" w:rsidRPr="00122D73" w:rsidRDefault="00DE0210" w:rsidP="00122D73">
      <w:pPr>
        <w:pStyle w:val="Corpsdetexte"/>
        <w:jc w:val="both"/>
        <w:rPr>
          <w:lang w:val="fr-FR"/>
        </w:rPr>
      </w:pPr>
      <w:r w:rsidRPr="00122D73">
        <w:rPr>
          <w:rFonts w:ascii="Arial" w:hAnsi="Arial"/>
          <w:b/>
          <w:bCs/>
          <w:lang w:val="fr-FR"/>
        </w:rPr>
        <w:t>Homicide involontaire coupable commis par acte illégal :</w:t>
      </w:r>
      <w:r w:rsidRPr="00122D73">
        <w:rPr>
          <w:rFonts w:ascii="Arial" w:hAnsi="Arial"/>
          <w:lang w:val="fr-FR"/>
        </w:rPr>
        <w:t xml:space="preserve"> Parfois appelée « homicide involontaire coupable déguisé », cette infraction constitue une responsabilité pour homicide involontaire coupable découlant de la perpétration d'une infraction criminelle dans des circonstances où D n'avait pas l'intention de tuer ou de causer des blessures graves.</w:t>
      </w:r>
      <w:bookmarkStart w:id="2" w:name="other-useful-terms"/>
      <w:bookmarkEnd w:id="0"/>
      <w:bookmarkEnd w:id="1"/>
      <w:bookmarkEnd w:id="2"/>
    </w:p>
    <w:sectPr w:rsidR="00F5629C" w:rsidRPr="00122D7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50BD" w14:textId="77777777" w:rsidR="00E908A4" w:rsidRDefault="00E908A4">
      <w:pPr>
        <w:spacing w:after="0"/>
      </w:pPr>
      <w:r>
        <w:separator/>
      </w:r>
    </w:p>
  </w:endnote>
  <w:endnote w:type="continuationSeparator" w:id="0">
    <w:p w14:paraId="0F88B859" w14:textId="77777777" w:rsidR="00E908A4" w:rsidRDefault="00E90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EFD9" w14:textId="77777777" w:rsidR="00E908A4" w:rsidRDefault="00E908A4">
      <w:r>
        <w:separator/>
      </w:r>
    </w:p>
  </w:footnote>
  <w:footnote w:type="continuationSeparator" w:id="0">
    <w:p w14:paraId="08057D03" w14:textId="77777777" w:rsidR="00E908A4" w:rsidRDefault="00E9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36DE4BA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25455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9C"/>
    <w:rsid w:val="000A7BE5"/>
    <w:rsid w:val="00122D73"/>
    <w:rsid w:val="00360C87"/>
    <w:rsid w:val="00404AF4"/>
    <w:rsid w:val="005B3730"/>
    <w:rsid w:val="00C67877"/>
    <w:rsid w:val="00CB5422"/>
    <w:rsid w:val="00DE0210"/>
    <w:rsid w:val="00E908A4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4BA3"/>
  <w15:docId w15:val="{995DFB7A-E6F2-4962-9264-923BCCA1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CorpsdetexteCar">
    <w:name w:val="Corps de texte Car"/>
    <w:basedOn w:val="Policepardfaut"/>
    <w:link w:val="Corpsdetexte"/>
    <w:rsid w:val="00DE0210"/>
  </w:style>
  <w:style w:type="character" w:styleId="Textedelespacerserv">
    <w:name w:val="Placeholder Text"/>
    <w:basedOn w:val="Policepardfaut"/>
    <w:rsid w:val="00122D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550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Rouzet</dc:creator>
  <cp:keywords/>
  <cp:lastModifiedBy>NICOLE BOUCHEZ</cp:lastModifiedBy>
  <cp:revision>2</cp:revision>
  <cp:lastPrinted>2024-02-23T09:46:00Z</cp:lastPrinted>
  <dcterms:created xsi:type="dcterms:W3CDTF">2024-02-23T09:41:00Z</dcterms:created>
  <dcterms:modified xsi:type="dcterms:W3CDTF">2024-02-23T09:50:00Z</dcterms:modified>
</cp:coreProperties>
</file>